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11B8C9">
      <w:pPr>
        <w:spacing w:before="0" w:after="360"/>
        <w:jc w:val="center"/>
      </w:pPr>
      <w:bookmarkStart w:id="0" w:name="_GoBack"/>
      <w:bookmarkEnd w:id="0"/>
      <w:r>
        <w:rPr>
          <w:rFonts w:ascii="黑体" w:hAnsi="黑体" w:eastAsia="黑体"/>
          <w:b/>
          <w:sz w:val="36"/>
        </w:rPr>
        <w:t>专利质量研究数据使用承诺书</w:t>
      </w:r>
    </w:p>
    <w:p w14:paraId="5DC3BD6A"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>数据提供方：</w:t>
      </w:r>
      <w:r>
        <w:rPr>
          <w:rFonts w:ascii="宋体" w:hAnsi="宋体" w:eastAsia="宋体"/>
          <w:b w:val="0"/>
          <w:sz w:val="24"/>
        </w:rPr>
        <w:t>陈志远 等（《中国专利质量的测度、变化机制与经济增长效应》研究团队）</w:t>
      </w:r>
    </w:p>
    <w:p w14:paraId="53E1E70B"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>数据使用方</w:t>
      </w:r>
      <w:r>
        <w:rPr>
          <w:rFonts w:ascii="宋体" w:hAnsi="宋体" w:eastAsia="宋体"/>
          <w:b w:val="0"/>
          <w:sz w:val="24"/>
        </w:rPr>
        <w:t>（姓名/单位）</w:t>
      </w:r>
      <w:r>
        <w:rPr>
          <w:rFonts w:ascii="宋体" w:hAnsi="宋体" w:eastAsia="宋体"/>
          <w:b/>
          <w:sz w:val="24"/>
        </w:rPr>
        <w:t>：</w:t>
      </w:r>
    </w:p>
    <w:p w14:paraId="4AF2F542"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>数据名称：</w:t>
      </w:r>
      <w:r>
        <w:rPr>
          <w:rFonts w:ascii="宋体" w:hAnsi="宋体" w:eastAsia="宋体"/>
          <w:b w:val="0"/>
          <w:sz w:val="24"/>
        </w:rPr>
        <w:t>专利质量文本测度数据集（基于独热法与RoBerta模型的前后向相似度计算）</w:t>
      </w:r>
    </w:p>
    <w:p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 xml:space="preserve">使用目的/研究问题：</w:t>
      </w:r>
    </w:p>
    <w:p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 xml:space="preserve">使用周期：</w:t>
      </w:r>
    </w:p>
    <w:p>
      <w:pPr>
        <w:spacing w:before="0" w:after="120" w:line="360" w:lineRule="auto"/>
        <w:jc w:val="left"/>
      </w:pPr>
      <w:r>
        <w:rPr>
          <w:rFonts w:ascii="宋体" w:hAnsi="宋体" w:eastAsia="宋体"/>
          <w:b/>
          <w:sz w:val="24"/>
        </w:rPr>
        <w:t xml:space="preserve">预期成果形式：</w:t>
      </w:r>
    </w:p>
    <w:p w14:paraId="36F37430">
      <w:pPr>
        <w:spacing w:before="120" w:after="120"/>
      </w:pPr>
    </w:p>
    <w:p w14:paraId="313DAC9B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/>
          <w:sz w:val="24"/>
        </w:rPr>
        <w:t>本人（或本单位）就上述数据集的使用，郑重承诺如下：</w:t>
      </w:r>
    </w:p>
    <w:p w14:paraId="0C1B0C07">
      <w:pPr>
        <w:spacing w:before="240" w:after="120" w:line="360" w:lineRule="auto"/>
        <w:jc w:val="left"/>
      </w:pPr>
      <w:r>
        <w:rPr>
          <w:rFonts w:ascii="黑体" w:hAnsi="黑体" w:eastAsia="黑体"/>
          <w:b/>
          <w:sz w:val="28"/>
        </w:rPr>
        <w:t>一、使用范围限定</w:t>
      </w:r>
    </w:p>
    <w:p w14:paraId="36E7C672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1. 该数据仅限用于承诺人本人的学术研究，不得用于任何商业目的或营利性活动。</w:t>
      </w:r>
    </w:p>
    <w:p w14:paraId="5C8AE9E3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2. 不得将数据全部或部分转让、转借、复制、出售、分发或以任何形式提供给第三方（包括但不限于同校师生、合作者、课题组成员及其他研究人员）。如有合作者需要使用该数据，须由合作者另行向数据提供方申请。</w:t>
      </w:r>
    </w:p>
    <w:p w14:paraId="4DFC8097">
      <w:pPr>
        <w:spacing w:before="240" w:after="120" w:line="360" w:lineRule="auto"/>
        <w:jc w:val="left"/>
      </w:pPr>
      <w:r>
        <w:rPr>
          <w:rFonts w:ascii="黑体" w:hAnsi="黑体" w:eastAsia="黑体"/>
          <w:b/>
          <w:sz w:val="28"/>
        </w:rPr>
        <w:t>二、成果引用规范</w:t>
      </w:r>
    </w:p>
    <w:p w14:paraId="48AF0E02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使用本数据的任何学术成果（包括但不限于论文、报告、学位论文、会议论文），须在参考文献中引用以下文章：</w:t>
      </w:r>
    </w:p>
    <w:p w14:paraId="2B15513C">
      <w:pPr>
        <w:spacing w:before="120" w:after="120" w:line="360" w:lineRule="auto"/>
        <w:ind w:left="850"/>
        <w:jc w:val="left"/>
      </w:pPr>
      <w:r>
        <w:rPr>
          <w:rFonts w:ascii="楷体" w:hAnsi="楷体" w:eastAsia="楷体"/>
          <w:b w:val="0"/>
          <w:sz w:val="24"/>
        </w:rPr>
        <w:t xml:space="preserve">陈志远, 章逸然, 张杰, </w:t>
      </w:r>
      <w:r>
        <w:rPr>
          <w:rFonts w:hint="eastAsia" w:ascii="楷体" w:hAnsi="楷体" w:eastAsia="楷体"/>
          <w:b w:val="0"/>
          <w:sz w:val="24"/>
          <w:lang w:val="en-US" w:eastAsia="zh-CN"/>
        </w:rPr>
        <w:t>刘泽轩</w:t>
      </w:r>
      <w:r>
        <w:rPr>
          <w:rFonts w:ascii="楷体" w:hAnsi="楷体" w:eastAsia="楷体"/>
          <w:b w:val="0"/>
          <w:sz w:val="24"/>
        </w:rPr>
        <w:t>. 中国专利质量的测度、变化机制与经济增长效应[J]. 经济研究. 2026, 61(03): 28-52.</w:t>
      </w:r>
    </w:p>
    <w:p w14:paraId="1732E41D">
      <w:pPr>
        <w:spacing w:before="240" w:after="120" w:line="360" w:lineRule="auto"/>
        <w:jc w:val="left"/>
      </w:pPr>
      <w:r>
        <w:rPr>
          <w:rFonts w:ascii="黑体" w:hAnsi="黑体" w:eastAsia="黑体"/>
          <w:b/>
          <w:sz w:val="28"/>
        </w:rPr>
        <w:t>三、数据安全与销毁</w:t>
      </w:r>
    </w:p>
    <w:p w14:paraId="48147849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1. 承诺人应妥善保管数据文件，采取合理措施防止数据泄露。</w:t>
      </w:r>
    </w:p>
    <w:p w14:paraId="790071B9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2. 学术研究完成后，如需继续保留数据，应提前向数据提供方说明理由并获许可；否则应在研究结束后删除全部数据及其备份。</w:t>
      </w:r>
    </w:p>
    <w:p w14:paraId="25E85D28">
      <w:pPr>
        <w:spacing w:before="240" w:after="120" w:line="360" w:lineRule="auto"/>
        <w:jc w:val="left"/>
      </w:pPr>
      <w:r>
        <w:rPr>
          <w:rFonts w:ascii="黑体" w:hAnsi="黑体" w:eastAsia="黑体"/>
          <w:b/>
          <w:sz w:val="28"/>
        </w:rPr>
        <w:t>四、违约责任</w:t>
      </w:r>
    </w:p>
    <w:p w14:paraId="0DA85B07">
      <w:pPr>
        <w:spacing w:before="0" w:after="120" w:line="360" w:lineRule="auto"/>
        <w:ind w:firstLine="480"/>
        <w:jc w:val="left"/>
      </w:pPr>
      <w:r>
        <w:rPr>
          <w:rFonts w:ascii="宋体" w:hAnsi="宋体" w:eastAsia="宋体"/>
          <w:b w:val="0"/>
          <w:sz w:val="24"/>
        </w:rPr>
        <w:t>若承诺人违反上述任一承诺，数据提供方有权要求承诺人立即停止使用并销毁数据，同时保留追究法律责任的权利。由此引发的学术不端后果由承诺人自行承担。</w:t>
      </w:r>
    </w:p>
    <w:p w14:paraId="694C2F8C"/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5953"/>
      </w:tblGrid>
      <w:tr w14:paraId="34557B13"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5518122F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承诺人（签字）</w:t>
            </w:r>
          </w:p>
        </w:tc>
        <w:tc>
          <w:tcPr>
            <w:tcW w:w="5953" w:type="dxa"/>
            <w:vAlign w:val="center"/>
          </w:tcPr>
          <w:p w14:paraId="0A1ED90E">
            <w:pPr>
              <w:spacing w:after="0" w:line="240" w:lineRule="auto"/>
              <w:jc w:val="center"/>
            </w:pPr>
          </w:p>
        </w:tc>
      </w:tr>
      <w:tr w14:paraId="3648A6D5"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03CDB272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单位</w:t>
            </w:r>
          </w:p>
        </w:tc>
        <w:tc>
          <w:tcPr>
            <w:tcW w:w="5953" w:type="dxa"/>
            <w:vAlign w:val="center"/>
          </w:tcPr>
          <w:p w14:paraId="205EFC70">
            <w:pPr>
              <w:spacing w:after="0" w:line="240" w:lineRule="auto"/>
              <w:jc w:val="center"/>
            </w:pPr>
          </w:p>
        </w:tc>
      </w:tr>
      <w:tr w14:paraId="24EC2CC0"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6CA4DE6D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职称/职务</w:t>
            </w:r>
          </w:p>
        </w:tc>
        <w:tc>
          <w:tcPr>
            <w:tcW w:w="5953" w:type="dxa"/>
            <w:vAlign w:val="center"/>
          </w:tcPr>
          <w:p w14:paraId="17DA2995">
            <w:pPr>
              <w:spacing w:after="0" w:line="240" w:lineRule="auto"/>
              <w:jc w:val="center"/>
            </w:pPr>
          </w:p>
        </w:tc>
      </w:tr>
      <w:tr w14:paraId="6C26B888"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43AC75F1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电子邮箱</w:t>
            </w:r>
          </w:p>
        </w:tc>
        <w:tc>
          <w:tcPr>
            <w:tcW w:w="5953" w:type="dxa"/>
            <w:vAlign w:val="center"/>
          </w:tcPr>
          <w:p w14:paraId="5B1C2409">
            <w:pPr>
              <w:spacing w:after="0" w:line="240" w:lineRule="auto"/>
              <w:jc w:val="center"/>
            </w:pPr>
          </w:p>
        </w:tc>
      </w:tr>
      <w:tr w14:paraId="59CC94E6">
        <w:trPr>
          <w:trHeight w:val="567" w:hRule="atLeast"/>
          <w:jc w:val="center"/>
        </w:trPr>
        <w:tc>
          <w:tcPr>
            <w:tcW w:w="1984" w:type="dxa"/>
            <w:vAlign w:val="center"/>
          </w:tcPr>
          <w:p w14:paraId="5C11F6E3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/>
                <w:sz w:val="22"/>
              </w:rPr>
              <w:t>日期</w:t>
            </w:r>
          </w:p>
        </w:tc>
        <w:tc>
          <w:tcPr>
            <w:tcW w:w="5953" w:type="dxa"/>
            <w:vAlign w:val="center"/>
          </w:tcPr>
          <w:p w14:paraId="6F8F55BE">
            <w:pPr>
              <w:spacing w:after="0" w:line="240" w:lineRule="auto"/>
              <w:jc w:val="center"/>
            </w:pPr>
            <w:r>
              <w:rPr>
                <w:rFonts w:ascii="宋体" w:hAnsi="宋体" w:eastAsia="宋体"/>
                <w:b w:val="0"/>
                <w:sz w:val="22"/>
              </w:rPr>
              <w:t>年</w:t>
            </w:r>
            <w:r>
              <w:rPr>
                <w:rFonts w:hint="eastAsia" w:ascii="宋体" w:hAnsi="宋体" w:eastAsia="宋体"/>
                <w:b w:val="0"/>
                <w:sz w:val="22"/>
                <w:lang w:val="en-US" w:eastAsia="zh-CN"/>
              </w:rPr>
              <w:t xml:space="preserve">       </w:t>
            </w:r>
            <w:r>
              <w:rPr>
                <w:rFonts w:ascii="宋体" w:hAnsi="宋体" w:eastAsia="宋体"/>
                <w:b w:val="0"/>
                <w:sz w:val="22"/>
              </w:rPr>
              <w:t>月</w:t>
            </w:r>
            <w:r>
              <w:rPr>
                <w:rFonts w:hint="eastAsia" w:ascii="宋体" w:hAnsi="宋体" w:eastAsia="宋体"/>
                <w:b w:val="0"/>
                <w:sz w:val="22"/>
                <w:lang w:val="en-US" w:eastAsia="zh-CN"/>
              </w:rPr>
              <w:t xml:space="preserve">       </w:t>
            </w:r>
            <w:r>
              <w:rPr>
                <w:rFonts w:ascii="宋体" w:hAnsi="宋体" w:eastAsia="宋体"/>
                <w:b w:val="0"/>
                <w:sz w:val="22"/>
              </w:rPr>
              <w:t>日</w:t>
            </w:r>
          </w:p>
        </w:tc>
      </w:tr>
    </w:tbl>
    <w:p w14:paraId="51824A3D"/>
    <w:p w14:paraId="1717277C">
      <w:pPr>
        <w:spacing w:line="360" w:lineRule="auto"/>
        <w:jc w:val="left"/>
      </w:pPr>
    </w:p>
    <w:sectPr>
      <w:pgSz w:w="12240" w:h="15840"/>
      <w:pgMar w:top="1440" w:right="1803" w:bottom="1440" w:left="1803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Cambria">
    <w:altName w:val="苹方-简"/>
    <w:panose1 w:val="02040503050406030204"/>
    <w:charset w:val="00"/>
    <w:family w:val="auto"/>
    <w:pitch w:val="default"/>
    <w:sig w:usb0="00000000" w:usb1="00000000" w:usb2="00000000" w:usb3="00000000" w:csb0="0000019F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ＭＳ 明朝">
    <w:altName w:val="Hiragino Sans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ＭＳ 明朝">
    <w:altName w:val="Hiragino San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ＭＳ ゴシック">
    <w:altName w:val="Hiragino Sans"/>
    <w:panose1 w:val="00000000000000000000"/>
    <w:charset w:val="80"/>
    <w:family w:val="modern"/>
    <w:pitch w:val="default"/>
    <w:sig w:usb0="00000000" w:usb1="00000000" w:usb2="00000010" w:usb3="00000000" w:csb0="00020000" w:csb1="00000000"/>
  </w:font>
  <w:font w:name="Courier">
    <w:altName w:val="苹方-简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楷体">
    <w:altName w:val="汉仪楷体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ＭＳ 明朝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ＭＳ ゴシック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FE54682"/>
    <w:rsid w:val="35E70B3A"/>
    <w:rsid w:val="F7FF6F01"/>
    <w:rsid w:val="FBFD5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tyleName="APA" SelectedStyle="/APA.XSL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2013-12-24T15:15:00Z</dcterms:created>
  <dc:creator>python-docx</dc:creator>
  <dc:description>generated by python-docx</dc:description>
  <cp:lastModifiedBy>陈志远</cp:lastModifiedBy>
  <dcterms:modified xsi:type="dcterms:W3CDTF">2026-10-16T10:11:21Z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2052-12.1.28496.28496</vt:lpwstr>
  </property>
  <property fmtid="{D5CDD505-2E9C-101B-9397-08002B2CF9AE}" pid="3" name="ICV">
    <vt:lpwstr>F0FAF74642D28BBBC987D16A0F29C2AB_43</vt:lpwstr>
  </property>
</Properties>
</file>